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RONPA0494ZPB</w:t>
      </w:r>
      <w:r w:rsidDel="00000000" w:rsidR="00000000" w:rsidRPr="00000000">
        <w:rPr>
          <w:rtl w:val="0"/>
        </w:rPr>
      </w:r>
    </w:p>
    <w:p w:rsidR="00000000" w:rsidDel="00000000" w:rsidP="00000000" w:rsidRDefault="00000000" w:rsidRPr="00000000" w14:paraId="00000006">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7">
      <w:pPr>
        <w:spacing w:before="240" w:lineRule="auto"/>
        <w:rPr/>
      </w:pPr>
      <w:r w:rsidDel="00000000" w:rsidR="00000000" w:rsidRPr="00000000">
        <w:rPr>
          <w:b w:val="1"/>
          <w:bCs w:val="1"/>
          <w:sz w:val="22"/>
          <w:szCs w:val="22"/>
          <w:rtl w:val="0"/>
        </w:rPr>
        <w:t xml:space="preserve">1.2. Denumire ZPB</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Mlaștina Dumbrava Harghitei</w:t>
      </w:r>
      <w:r w:rsidDel="00000000" w:rsidR="00000000" w:rsidRPr="00000000">
        <w:rPr>
          <w:rtl w:val="0"/>
        </w:rPr>
      </w:r>
    </w:p>
    <w:p w:rsidR="00000000" w:rsidDel="00000000" w:rsidP="00000000" w:rsidRDefault="00000000" w:rsidRPr="00000000" w14:paraId="00000009">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spacing w:after="0" w:lineRule="auto"/>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spacing w:after="0" w:lineRule="auto"/>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spacing w:after="0" w:lineRule="auto"/>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spacing w:before="240" w:lineRule="auto"/>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spacing w:before="240" w:lineRule="auto"/>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spacing w:before="240" w:lineRule="auto"/>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D">
      <w:pPr>
        <w:spacing w:before="240" w:lineRule="auto"/>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2E">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C">
            <w:pPr>
              <w:rPr/>
            </w:pPr>
            <w:r w:rsidDel="00000000" w:rsidR="00000000" w:rsidRPr="00000000">
              <w:rPr>
                <w:rtl w:val="0"/>
              </w:rPr>
            </w:r>
          </w:p>
        </w:tc>
      </w:tr>
    </w:tbl>
    <w:p w:rsidR="00000000" w:rsidDel="00000000" w:rsidP="00000000" w:rsidRDefault="00000000" w:rsidRPr="00000000" w14:paraId="0000003D">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1,26</w:t>
      </w:r>
    </w:p>
    <w:p w:rsidR="00000000" w:rsidDel="00000000" w:rsidP="00000000" w:rsidRDefault="00000000" w:rsidRPr="00000000" w14:paraId="00000044">
      <w:pPr>
        <w:spacing w:before="240" w:lineRule="auto"/>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100,00%</w:t>
      </w:r>
    </w:p>
    <w:p w:rsidR="00000000" w:rsidDel="00000000" w:rsidP="00000000" w:rsidRDefault="00000000" w:rsidRPr="00000000" w14:paraId="00000046">
      <w:pPr>
        <w:spacing w:before="240" w:lineRule="auto"/>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4D">
      <w:pPr>
        <w:spacing w:before="240" w:lineRule="auto"/>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Harghita</w:t>
      </w:r>
      <w:r w:rsidDel="00000000" w:rsidR="00000000" w:rsidRPr="00000000">
        <w:rPr>
          <w:rtl w:val="0"/>
        </w:rPr>
      </w:r>
    </w:p>
    <w:p w:rsidR="00000000" w:rsidDel="00000000" w:rsidP="00000000" w:rsidRDefault="00000000" w:rsidRPr="00000000" w14:paraId="0000004F">
      <w:pPr>
        <w:spacing w:before="240" w:lineRule="auto"/>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spacing w:before="240" w:lineRule="auto"/>
        <w:jc w:val="cente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jc w:val="both"/>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5F">
      <w:pPr>
        <w:spacing w:before="240" w:lineRule="auto"/>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0">
      <w:pPr>
        <w:spacing w:before="240" w:lineRule="auto"/>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1">
      <w:pPr>
        <w:spacing w:before="240" w:lineRule="auto"/>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3">
      <w:pPr>
        <w:spacing w:before="240" w:lineRule="auto"/>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4">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1,26</w:t>
      </w:r>
    </w:p>
    <w:p w:rsidR="00000000" w:rsidDel="00000000" w:rsidP="00000000" w:rsidRDefault="00000000" w:rsidRPr="00000000" w14:paraId="00000066">
      <w:pPr>
        <w:spacing w:befor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rezervația naturală RONPA0494 Mlaștina Dumbrava Harghitei;</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2"/>
        <w:gridCol w:w="4508"/>
        <w:tblGridChange w:id="0">
          <w:tblGrid>
            <w:gridCol w:w="4492"/>
            <w:gridCol w:w="450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Rule="auto"/>
              <w:jc w:val="both"/>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0">
            <w:pPr>
              <w:spacing w:after="0" w:lineRule="auto"/>
              <w:jc w:val="both"/>
              <w:rPr>
                <w:sz w:val="22"/>
                <w:szCs w:val="22"/>
              </w:rPr>
            </w:pPr>
            <w:r w:rsidDel="00000000" w:rsidR="00000000" w:rsidRPr="00000000">
              <w:rPr>
                <w:sz w:val="22"/>
                <w:szCs w:val="22"/>
                <w:rtl w:val="0"/>
              </w:rPr>
              <w:t xml:space="preserve">7140 Mlaştini turboase de tranziţie şi turbării mişcătoare</w:t>
            </w:r>
          </w:p>
          <w:p w:rsidR="00000000" w:rsidDel="00000000" w:rsidP="00000000" w:rsidRDefault="00000000" w:rsidRPr="00000000" w14:paraId="00000071">
            <w:pPr>
              <w:spacing w:after="0" w:lineRule="auto"/>
              <w:jc w:val="both"/>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72">
            <w:pPr>
              <w:spacing w:after="0" w:lineRule="auto"/>
              <w:jc w:val="both"/>
              <w:rPr>
                <w:sz w:val="22"/>
                <w:szCs w:val="22"/>
              </w:rPr>
            </w:pPr>
            <w:r w:rsidDel="00000000" w:rsidR="00000000" w:rsidRPr="00000000">
              <w:rPr>
                <w:sz w:val="22"/>
                <w:szCs w:val="22"/>
                <w:rtl w:val="0"/>
              </w:rPr>
              <w:t xml:space="preserve">7230 Mlaştini alcaline</w:t>
            </w:r>
          </w:p>
          <w:p w:rsidR="00000000" w:rsidDel="00000000" w:rsidP="00000000" w:rsidRDefault="00000000" w:rsidRPr="00000000" w14:paraId="00000073">
            <w:pPr>
              <w:spacing w:after="0" w:lineRule="auto"/>
              <w:jc w:val="both"/>
              <w:rPr>
                <w:b w:val="1"/>
                <w:bCs w:val="1"/>
                <w:sz w:val="22"/>
                <w:szCs w:val="22"/>
              </w:rPr>
            </w:pPr>
            <w:r w:rsidDel="00000000" w:rsidR="00000000" w:rsidRPr="00000000">
              <w:rPr>
                <w:b w:val="1"/>
                <w:bCs w:val="1"/>
                <w:sz w:val="22"/>
                <w:szCs w:val="22"/>
                <w:rtl w:val="0"/>
              </w:rPr>
              <w:t xml:space="preserve">Habitate de pajiști umede seminaturale cu ierburi înalte:</w:t>
            </w:r>
          </w:p>
          <w:p w:rsidR="00000000" w:rsidDel="00000000" w:rsidP="00000000" w:rsidRDefault="00000000" w:rsidRPr="00000000" w14:paraId="00000074">
            <w:pPr>
              <w:spacing w:after="0" w:lineRule="auto"/>
              <w:jc w:val="both"/>
              <w:rPr>
                <w:i w:val="1"/>
                <w:iCs w:val="1"/>
                <w:sz w:val="22"/>
                <w:szCs w:val="22"/>
              </w:rPr>
            </w:pPr>
            <w:r w:rsidDel="00000000" w:rsidR="00000000" w:rsidRPr="00000000">
              <w:rPr>
                <w:sz w:val="22"/>
                <w:szCs w:val="22"/>
                <w:rtl w:val="0"/>
              </w:rPr>
              <w:t xml:space="preserve">6430 Comunităţi de lizieră cu ierburi înalte higrofile de la câmpie şi din etajul montan până în cel alpin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1758 Ligularia sibirica</w:t>
              <w:br w:type="textWrapping"/>
              <w:t xml:space="preserve">Menyanthes trifoliata</w:t>
              <w:br w:type="textWrapping"/>
              <w:t xml:space="preserve">1528 Saxifraga hirculus</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Anguis colchica</w:t>
              <w:br w:type="textWrapping"/>
              <w:t xml:space="preserve">1193 Bombina variegata</w:t>
              <w:br w:type="textWrapping"/>
              <w:t xml:space="preserve">1283 Coronella austriaca</w:t>
              <w:br w:type="textWrapping"/>
              <w:t xml:space="preserve">1261 Lacerta agilis</w:t>
              <w:br w:type="textWrapping"/>
              <w:t xml:space="preserve">1213 Rana temporaria</w:t>
              <w:br w:type="textWrapping"/>
              <w:t xml:space="preserve">2001 Triturus montandoni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240" w:lineRule="auto"/>
              <w:jc w:val="both"/>
              <w:rPr>
                <w:sz w:val="22"/>
                <w:szCs w:val="22"/>
              </w:rPr>
            </w:pPr>
            <w:r w:rsidDel="00000000" w:rsidR="00000000" w:rsidRPr="00000000">
              <w:rPr>
                <w:sz w:val="22"/>
                <w:szCs w:val="22"/>
                <w:rtl w:val="0"/>
              </w:rPr>
              <w:t xml:space="preserve">Zona prezintă o valoare ecologică ridicată indusă de prezența habitatelor naturale bine conservate și a speciilor de interes conservativ, contribuind semnificativ la menținerea biodiversității, la stocarea carbonului și la reglarea regimului hidrologic, cu rol important în combaterea efectelor schimbărilor climatice.</w:t>
            </w:r>
          </w:p>
          <w:p w:rsidR="00000000" w:rsidDel="00000000" w:rsidP="00000000" w:rsidRDefault="00000000" w:rsidRPr="00000000" w14:paraId="0000007C">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rezervațiile naturale, precum și pe valoarea ecologică ridicată indusă de prezența habitatelor și speciilor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I01 -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8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8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85">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89">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8B">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8C">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8E">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90">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93">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9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C">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D">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cente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Bleahu, M.D. (2004) Arca lui Noe în secolul XXI. Ariile protejate și protecția naturii. București: Editura Național.</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Mohan, G., Ardeleanu, A. și Georgescu, M. (1993) Rezervații și monumente ale naturii din România. București: Editura Scaiul.</w:t>
      </w:r>
    </w:p>
    <w:p w:rsidR="00000000" w:rsidDel="00000000" w:rsidP="00000000" w:rsidRDefault="00000000" w:rsidRPr="00000000" w14:paraId="000000B2">
      <w:pPr>
        <w:rPr>
          <w:sz w:val="22"/>
          <w:szCs w:val="22"/>
        </w:rPr>
      </w:pPr>
      <w:r w:rsidDel="00000000" w:rsidR="00000000" w:rsidRPr="00000000">
        <w:rPr>
          <w:rtl w:val="0"/>
        </w:rPr>
      </w:r>
    </w:p>
    <w:p w:rsidR="00000000" w:rsidDel="00000000" w:rsidP="00000000" w:rsidRDefault="00000000" w:rsidRPr="00000000" w14:paraId="000000B3">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8a0mobrw54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18 iunie 2025 – online, 17 iunie 2025 - DS Harghita.</w:t>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19 ianuarie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cu participarea factorilor interesați relevanți din județul Harghita. De asemenea au avut loc consultări fizice cu participarea factorilor interesați relevanți dup cum urmează: În zilele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26 - 27 martie 2026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au avut loc consultări la prefectura Harghita cu reprezentanții fiecărui UAT din județ.</w:t>
      </w:r>
    </w:p>
    <w:p w:rsidR="00000000" w:rsidDel="00000000" w:rsidP="00000000" w:rsidRDefault="00000000" w:rsidRPr="00000000" w14:paraId="000000B8">
      <w:pPr>
        <w:spacing w:before="240" w:lineRule="auto"/>
        <w:jc w:val="center"/>
        <w:rPr/>
      </w:pPr>
      <w:r w:rsidDel="00000000" w:rsidR="00000000" w:rsidRPr="00000000">
        <w:rPr>
          <w:rtl w:val="0"/>
        </w:rPr>
      </w:r>
    </w:p>
    <w:p w:rsidR="00000000" w:rsidDel="00000000" w:rsidP="00000000" w:rsidRDefault="00000000" w:rsidRPr="00000000" w14:paraId="000000B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A">
      <w:pPr>
        <w:spacing w:after="0" w:lineRule="auto"/>
        <w:jc w:val="center"/>
        <w:rPr/>
      </w:pPr>
      <w:r w:rsidDel="00000000" w:rsidR="00000000" w:rsidRPr="00000000">
        <w:rPr>
          <w:rtl w:val="0"/>
        </w:rPr>
      </w:r>
    </w:p>
    <w:p w:rsidR="00000000" w:rsidDel="00000000" w:rsidP="00000000" w:rsidRDefault="00000000" w:rsidRPr="00000000" w14:paraId="000000BB">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BC">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spacing w:after="80" w:before="160" w:lineRule="auto"/>
    </w:pPr>
    <w:rPr>
      <w:rFonts w:ascii="Cambria" w:cs="Cambria" w:eastAsia="Cambria" w:hAnsi="Cambria"/>
      <w:color w:val="366091"/>
      <w:sz w:val="32"/>
      <w:szCs w:val="32"/>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wy8nVymrL7M0sjHk985KRV9RSA==">CgMxLjAyDmguaDhhMG1vYnJ3NTQxOAByITFOU19Ib0ZRVzZJbVlqU3h4SThiMVZ6Z0VVUHIzSjk3Qw==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